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F5DFAC" w14:textId="77777777" w:rsidR="00672D8A" w:rsidRDefault="006012F6">
      <w:pPr>
        <w:pStyle w:val="normal0"/>
        <w:widowControl w:val="0"/>
        <w:spacing w:line="480" w:lineRule="auto"/>
        <w:jc w:val="center"/>
      </w:pPr>
      <w:r>
        <w:rPr>
          <w:rFonts w:ascii="Times New Roman" w:eastAsia="Times New Roman" w:hAnsi="Times New Roman" w:cs="Times New Roman"/>
          <w:b/>
          <w:sz w:val="24"/>
          <w:szCs w:val="24"/>
        </w:rPr>
        <w:t>Student Organic Gardening Association</w:t>
      </w:r>
    </w:p>
    <w:p w14:paraId="32929D68" w14:textId="77777777" w:rsidR="00672D8A" w:rsidRDefault="006012F6">
      <w:pPr>
        <w:pStyle w:val="normal0"/>
        <w:widowControl w:val="0"/>
        <w:spacing w:line="480" w:lineRule="auto"/>
        <w:jc w:val="center"/>
      </w:pPr>
      <w:r>
        <w:rPr>
          <w:rFonts w:ascii="Times New Roman" w:eastAsia="Times New Roman" w:hAnsi="Times New Roman" w:cs="Times New Roman"/>
          <w:sz w:val="24"/>
          <w:szCs w:val="24"/>
        </w:rPr>
        <w:t>Constitution</w:t>
      </w:r>
    </w:p>
    <w:p w14:paraId="3DAD630B"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I: </w:t>
      </w:r>
      <w:r>
        <w:rPr>
          <w:rFonts w:ascii="Times New Roman" w:eastAsia="Times New Roman" w:hAnsi="Times New Roman" w:cs="Times New Roman"/>
          <w:sz w:val="24"/>
          <w:szCs w:val="24"/>
        </w:rPr>
        <w:t>Name</w:t>
      </w:r>
    </w:p>
    <w:p w14:paraId="3FBD62AE" w14:textId="77777777" w:rsidR="00672D8A" w:rsidRDefault="006012F6">
      <w:pPr>
        <w:pStyle w:val="normal0"/>
        <w:widowControl w:val="0"/>
        <w:spacing w:line="480" w:lineRule="auto"/>
      </w:pPr>
      <w:r>
        <w:rPr>
          <w:rFonts w:ascii="Times New Roman" w:eastAsia="Times New Roman" w:hAnsi="Times New Roman" w:cs="Times New Roman"/>
          <w:sz w:val="24"/>
          <w:szCs w:val="24"/>
        </w:rPr>
        <w:t>Full name: Student Organic Gardening Association</w:t>
      </w:r>
    </w:p>
    <w:p w14:paraId="5F7F8433" w14:textId="77777777" w:rsidR="00672D8A" w:rsidRDefault="006012F6">
      <w:pPr>
        <w:pStyle w:val="normal0"/>
        <w:widowControl w:val="0"/>
        <w:spacing w:line="480" w:lineRule="auto"/>
      </w:pPr>
      <w:r>
        <w:rPr>
          <w:rFonts w:ascii="Times New Roman" w:eastAsia="Times New Roman" w:hAnsi="Times New Roman" w:cs="Times New Roman"/>
          <w:sz w:val="24"/>
          <w:szCs w:val="24"/>
        </w:rPr>
        <w:t>Acronym often used: SOGA</w:t>
      </w:r>
    </w:p>
    <w:p w14:paraId="39FF944F"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II: </w:t>
      </w:r>
      <w:r>
        <w:rPr>
          <w:rFonts w:ascii="Times New Roman" w:eastAsia="Times New Roman" w:hAnsi="Times New Roman" w:cs="Times New Roman"/>
          <w:sz w:val="24"/>
          <w:szCs w:val="24"/>
        </w:rPr>
        <w:t>Purpose</w:t>
      </w:r>
    </w:p>
    <w:p w14:paraId="1CE9773D" w14:textId="77777777" w:rsidR="006012F6" w:rsidRDefault="006012F6">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Organic Garden Association (SOGA) is a democratic student association of garden stewards committed to sustainable gardening education grounded in direct experience. Our mission is to sustain the Student Organic Garden year after year in order to promote food justice and sustainable organic agriculture through experiential learning at UC Berkeley.</w:t>
      </w:r>
    </w:p>
    <w:p w14:paraId="43901F26"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III: </w:t>
      </w:r>
      <w:r>
        <w:rPr>
          <w:rFonts w:ascii="Times New Roman" w:eastAsia="Times New Roman" w:hAnsi="Times New Roman" w:cs="Times New Roman"/>
          <w:sz w:val="24"/>
          <w:szCs w:val="24"/>
        </w:rPr>
        <w:t>Membership</w:t>
      </w:r>
    </w:p>
    <w:p w14:paraId="0B07D34B" w14:textId="77777777" w:rsidR="00672D8A" w:rsidRDefault="006012F6">
      <w:pPr>
        <w:pStyle w:val="normal0"/>
        <w:widowControl w:val="0"/>
        <w:spacing w:line="480" w:lineRule="auto"/>
      </w:pPr>
      <w:r>
        <w:rPr>
          <w:rFonts w:ascii="Times New Roman" w:eastAsia="Times New Roman" w:hAnsi="Times New Roman" w:cs="Times New Roman"/>
          <w:sz w:val="24"/>
          <w:szCs w:val="24"/>
        </w:rPr>
        <w:t>The Student Organic Garden (located on the corner of Virginia St. and Walnut St.) is a space open to community members and students alike. However, because only currently registered students, faculty and staff may be active members in a registered student organization, only these members will be allowed to vote or hold office in SOGA.</w:t>
      </w:r>
      <w:r>
        <w:t xml:space="preserve">  </w:t>
      </w:r>
      <w:r>
        <w:rPr>
          <w:rFonts w:ascii="Times New Roman" w:eastAsia="Times New Roman" w:hAnsi="Times New Roman" w:cs="Times New Roman"/>
          <w:sz w:val="24"/>
          <w:szCs w:val="24"/>
        </w:rPr>
        <w:t>We recognize community members and alumni as “associate” or “non-active” members in SOGA.</w:t>
      </w:r>
    </w:p>
    <w:p w14:paraId="46419998" w14:textId="77777777" w:rsidR="00672D8A" w:rsidRDefault="006012F6">
      <w:pPr>
        <w:pStyle w:val="normal0"/>
        <w:widowControl w:val="0"/>
        <w:spacing w:line="480" w:lineRule="auto"/>
      </w:pPr>
      <w:r>
        <w:rPr>
          <w:rFonts w:ascii="Times New Roman" w:eastAsia="Times New Roman" w:hAnsi="Times New Roman" w:cs="Times New Roman"/>
          <w:sz w:val="24"/>
          <w:szCs w:val="24"/>
        </w:rPr>
        <w:t xml:space="preserve">On behalf of our ideals as well as the University’s ideals, we will not haze according to California State Law. We will not restrict membership based upon race, color, national origin, religion, sex, gender identity, pregnancy (including pregnancy, childbirth, and medical conditions related to pregnancy or childbirth), physical or mental disability, medical condition (cancer related or genetic characteristics), ancestry, marital status, age, sexual orientation, citizenship, or service in the uniformed services (including membership, application for membership, performance of service, application for service, or obligation for service in the </w:t>
      </w:r>
      <w:r>
        <w:rPr>
          <w:rFonts w:ascii="Times New Roman" w:eastAsia="Times New Roman" w:hAnsi="Times New Roman" w:cs="Times New Roman"/>
          <w:sz w:val="24"/>
          <w:szCs w:val="24"/>
        </w:rPr>
        <w:lastRenderedPageBreak/>
        <w:t>uniformed services). This applies to active and non-active members.</w:t>
      </w:r>
    </w:p>
    <w:p w14:paraId="5DAE42A5" w14:textId="77777777" w:rsidR="00672D8A" w:rsidRDefault="006012F6">
      <w:pPr>
        <w:pStyle w:val="normal0"/>
        <w:widowControl w:val="0"/>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Article IV: </w:t>
      </w:r>
      <w:r>
        <w:rPr>
          <w:rFonts w:ascii="Times New Roman" w:eastAsia="Times New Roman" w:hAnsi="Times New Roman" w:cs="Times New Roman"/>
          <w:sz w:val="24"/>
          <w:szCs w:val="24"/>
        </w:rPr>
        <w:t>Officers and Elections</w:t>
      </w:r>
    </w:p>
    <w:p w14:paraId="013F9966" w14:textId="77777777" w:rsidR="00672D8A" w:rsidRPr="006012F6" w:rsidRDefault="006012F6">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SOGA is managed by a council of garden managers that meets weekly or biweekly to coordinate garden programs, operations, education, and activism.  Through our internship program, individuals are chosen to lead Programs and Operations.  One Mentor oversees the internship program and SOGA administrative duties; the mentor will be a Signatory, Agent, and Primary Contact on </w:t>
      </w:r>
      <w:proofErr w:type="spellStart"/>
      <w:r>
        <w:rPr>
          <w:rFonts w:ascii="Times New Roman" w:eastAsia="Times New Roman" w:hAnsi="Times New Roman" w:cs="Times New Roman"/>
          <w:sz w:val="24"/>
          <w:szCs w:val="24"/>
        </w:rPr>
        <w:t>Callink</w:t>
      </w:r>
      <w:proofErr w:type="spellEnd"/>
      <w:r>
        <w:rPr>
          <w:rFonts w:ascii="Times New Roman" w:eastAsia="Times New Roman" w:hAnsi="Times New Roman" w:cs="Times New Roman"/>
          <w:sz w:val="24"/>
          <w:szCs w:val="24"/>
        </w:rPr>
        <w:t xml:space="preserve">.  Other managers may lead their own projects and vote on topics brought by other managers. </w:t>
      </w:r>
    </w:p>
    <w:p w14:paraId="7FEC8F47"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V: </w:t>
      </w:r>
      <w:r>
        <w:rPr>
          <w:rFonts w:ascii="Times New Roman" w:eastAsia="Times New Roman" w:hAnsi="Times New Roman" w:cs="Times New Roman"/>
          <w:sz w:val="24"/>
          <w:szCs w:val="24"/>
        </w:rPr>
        <w:t>Meetings</w:t>
      </w:r>
    </w:p>
    <w:p w14:paraId="3141A3F6" w14:textId="77777777" w:rsidR="00156B97" w:rsidRDefault="00156B97">
      <w:pPr>
        <w:pStyle w:val="normal0"/>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Manager Meetings</w:t>
      </w:r>
      <w:r w:rsidR="006012F6">
        <w:rPr>
          <w:rFonts w:ascii="Times New Roman" w:eastAsia="Times New Roman" w:hAnsi="Times New Roman" w:cs="Times New Roman"/>
          <w:sz w:val="24"/>
          <w:szCs w:val="24"/>
        </w:rPr>
        <w:t xml:space="preserve"> are held on a weekly basis during </w:t>
      </w:r>
      <w:r>
        <w:rPr>
          <w:rFonts w:ascii="Times New Roman" w:eastAsia="Times New Roman" w:hAnsi="Times New Roman" w:cs="Times New Roman"/>
          <w:sz w:val="24"/>
          <w:szCs w:val="24"/>
        </w:rPr>
        <w:t>as determined each semester, depending on current managers’ availability</w:t>
      </w:r>
      <w:r w:rsidR="006012F6">
        <w:rPr>
          <w:rFonts w:ascii="Times New Roman" w:eastAsia="Times New Roman" w:hAnsi="Times New Roman" w:cs="Times New Roman"/>
          <w:sz w:val="24"/>
          <w:szCs w:val="24"/>
        </w:rPr>
        <w:t>. Meetings are open to all active and non-active members</w:t>
      </w:r>
      <w:r>
        <w:rPr>
          <w:rFonts w:ascii="Times New Roman" w:eastAsia="Times New Roman" w:hAnsi="Times New Roman" w:cs="Times New Roman"/>
          <w:sz w:val="24"/>
          <w:szCs w:val="24"/>
        </w:rPr>
        <w:t xml:space="preserve"> and are advertised in the weekly newsletter.</w:t>
      </w:r>
    </w:p>
    <w:p w14:paraId="3E3BDB79"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VI: </w:t>
      </w:r>
      <w:r>
        <w:rPr>
          <w:rFonts w:ascii="Times New Roman" w:eastAsia="Times New Roman" w:hAnsi="Times New Roman" w:cs="Times New Roman"/>
          <w:sz w:val="24"/>
          <w:szCs w:val="24"/>
        </w:rPr>
        <w:t>Constitutional Amendments</w:t>
      </w:r>
    </w:p>
    <w:p w14:paraId="195F9943" w14:textId="77777777" w:rsidR="00672D8A" w:rsidRDefault="006012F6">
      <w:pPr>
        <w:pStyle w:val="normal0"/>
        <w:widowControl w:val="0"/>
        <w:spacing w:line="480" w:lineRule="auto"/>
      </w:pPr>
      <w:r>
        <w:rPr>
          <w:rFonts w:ascii="Times New Roman" w:eastAsia="Times New Roman" w:hAnsi="Times New Roman" w:cs="Times New Roman"/>
          <w:sz w:val="24"/>
          <w:szCs w:val="24"/>
        </w:rPr>
        <w:t>Active and non-active members can propose an amendment and an amendment will need a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from your active membership to pass. To propose an amendment, the concerned member should add it to the agenda to any general meeting. All amendments, additions or deletions to the document must be filed with the LEAD Center in 432 </w:t>
      </w:r>
      <w:proofErr w:type="spellStart"/>
      <w:r>
        <w:rPr>
          <w:rFonts w:ascii="Times New Roman" w:eastAsia="Times New Roman" w:hAnsi="Times New Roman" w:cs="Times New Roman"/>
          <w:sz w:val="24"/>
          <w:szCs w:val="24"/>
        </w:rPr>
        <w:t>Eshleman</w:t>
      </w:r>
      <w:proofErr w:type="spellEnd"/>
      <w:r>
        <w:rPr>
          <w:rFonts w:ascii="Times New Roman" w:eastAsia="Times New Roman" w:hAnsi="Times New Roman" w:cs="Times New Roman"/>
          <w:sz w:val="24"/>
          <w:szCs w:val="24"/>
        </w:rPr>
        <w:t xml:space="preserve"> Hall.  </w:t>
      </w:r>
    </w:p>
    <w:p w14:paraId="03874CD3"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Article VII: </w:t>
      </w:r>
      <w:r>
        <w:rPr>
          <w:rFonts w:ascii="Times New Roman" w:eastAsia="Times New Roman" w:hAnsi="Times New Roman" w:cs="Times New Roman"/>
          <w:sz w:val="24"/>
          <w:szCs w:val="24"/>
        </w:rPr>
        <w:t>Dissolution</w:t>
      </w:r>
    </w:p>
    <w:p w14:paraId="789AF7F1" w14:textId="77777777" w:rsidR="00672D8A" w:rsidRDefault="006012F6">
      <w:pPr>
        <w:pStyle w:val="normal0"/>
        <w:widowControl w:val="0"/>
        <w:spacing w:line="480" w:lineRule="auto"/>
      </w:pPr>
      <w:r>
        <w:rPr>
          <w:rFonts w:ascii="Times New Roman" w:eastAsia="Times New Roman" w:hAnsi="Times New Roman" w:cs="Times New Roman"/>
          <w:sz w:val="24"/>
          <w:szCs w:val="24"/>
        </w:rPr>
        <w:t xml:space="preserve">While our organization depends greatly on the status of the Student Organic Garden, if anything should happen to the space, our organization will remain! The organization’s function will change appropriate to the situation. If we need to dissolve the group, a unanimous vote with all involved members will be required. All unspent ASUC funds shall remain the property of the ASUC; all Graduate Assembly funds shall remain the property of the Graduate Assembly. After </w:t>
      </w:r>
      <w:r>
        <w:rPr>
          <w:rFonts w:ascii="Times New Roman" w:eastAsia="Times New Roman" w:hAnsi="Times New Roman" w:cs="Times New Roman"/>
          <w:sz w:val="24"/>
          <w:szCs w:val="24"/>
        </w:rPr>
        <w:lastRenderedPageBreak/>
        <w:t xml:space="preserve">5 or more years of inactivity, any privately obtained funds left in accounts will be donated to the ASUC carry forward account. Remaining </w:t>
      </w:r>
      <w:proofErr w:type="gramStart"/>
      <w:r>
        <w:rPr>
          <w:rFonts w:ascii="Times New Roman" w:eastAsia="Times New Roman" w:hAnsi="Times New Roman" w:cs="Times New Roman"/>
          <w:sz w:val="24"/>
          <w:szCs w:val="24"/>
        </w:rPr>
        <w:t>privately-obtained</w:t>
      </w:r>
      <w:proofErr w:type="gramEnd"/>
      <w:r>
        <w:rPr>
          <w:rFonts w:ascii="Times New Roman" w:eastAsia="Times New Roman" w:hAnsi="Times New Roman" w:cs="Times New Roman"/>
          <w:sz w:val="24"/>
          <w:szCs w:val="24"/>
        </w:rPr>
        <w:t xml:space="preserve"> funds may also be donated to another nonprofit organization with prior approval of the ASUC Senate Finance Committee. IF we are able to allocate any money ourselves, grant money should be allocated as promised in the grant contract (or something similar) or we can donate it to our </w:t>
      </w:r>
      <w:r w:rsidR="00156B97">
        <w:rPr>
          <w:rFonts w:ascii="Times New Roman" w:eastAsia="Times New Roman" w:hAnsi="Times New Roman" w:cs="Times New Roman"/>
          <w:sz w:val="24"/>
          <w:szCs w:val="24"/>
        </w:rPr>
        <w:t>favorite</w:t>
      </w:r>
      <w:r>
        <w:rPr>
          <w:rFonts w:ascii="Times New Roman" w:eastAsia="Times New Roman" w:hAnsi="Times New Roman" w:cs="Times New Roman"/>
          <w:sz w:val="24"/>
          <w:szCs w:val="24"/>
        </w:rPr>
        <w:t xml:space="preserve"> group that needs it (up for discussion when situation calls for it). </w:t>
      </w:r>
    </w:p>
    <w:p w14:paraId="6C26C8B7" w14:textId="77777777" w:rsidR="00672D8A" w:rsidRDefault="006012F6">
      <w:pPr>
        <w:pStyle w:val="normal0"/>
        <w:widowControl w:val="0"/>
        <w:spacing w:line="480" w:lineRule="auto"/>
      </w:pPr>
      <w:r>
        <w:rPr>
          <w:rFonts w:ascii="Times New Roman" w:eastAsia="Times New Roman" w:hAnsi="Times New Roman" w:cs="Times New Roman"/>
          <w:b/>
          <w:sz w:val="24"/>
          <w:szCs w:val="24"/>
        </w:rPr>
        <w:t xml:space="preserve"> </w:t>
      </w:r>
      <w:bookmarkStart w:id="0" w:name="_GoBack"/>
      <w:bookmarkEnd w:id="0"/>
    </w:p>
    <w:sectPr w:rsidR="00672D8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9546" w14:textId="77777777" w:rsidR="006012F6" w:rsidRDefault="006012F6">
      <w:pPr>
        <w:spacing w:line="240" w:lineRule="auto"/>
      </w:pPr>
      <w:r>
        <w:separator/>
      </w:r>
    </w:p>
  </w:endnote>
  <w:endnote w:type="continuationSeparator" w:id="0">
    <w:p w14:paraId="03E3F9C2" w14:textId="77777777" w:rsidR="006012F6" w:rsidRDefault="00601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F118A" w14:textId="77777777" w:rsidR="006012F6" w:rsidRDefault="006012F6">
      <w:pPr>
        <w:spacing w:line="240" w:lineRule="auto"/>
      </w:pPr>
      <w:r>
        <w:separator/>
      </w:r>
    </w:p>
  </w:footnote>
  <w:footnote w:type="continuationSeparator" w:id="0">
    <w:p w14:paraId="2BD77DBE" w14:textId="77777777" w:rsidR="006012F6" w:rsidRDefault="006012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67E5" w14:textId="77777777" w:rsidR="006012F6" w:rsidRDefault="006012F6">
    <w:pPr>
      <w:pStyle w:val="normal0"/>
    </w:pPr>
    <w:r>
      <w:t>L</w:t>
    </w:r>
    <w:r w:rsidR="00156B97">
      <w:t>ast Updated: March 2018</w:t>
    </w:r>
  </w:p>
  <w:p w14:paraId="3935AFF5" w14:textId="77777777" w:rsidR="006012F6" w:rsidRDefault="00156B97">
    <w:pPr>
      <w:pStyle w:val="normal0"/>
    </w:pPr>
    <w:r>
      <w:t>Last Editor: Hayley Davis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2D8A"/>
    <w:rsid w:val="00156B97"/>
    <w:rsid w:val="006012F6"/>
    <w:rsid w:val="0067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012F6"/>
    <w:pPr>
      <w:tabs>
        <w:tab w:val="center" w:pos="4320"/>
        <w:tab w:val="right" w:pos="8640"/>
      </w:tabs>
      <w:spacing w:line="240" w:lineRule="auto"/>
    </w:pPr>
  </w:style>
  <w:style w:type="character" w:customStyle="1" w:styleId="HeaderChar">
    <w:name w:val="Header Char"/>
    <w:basedOn w:val="DefaultParagraphFont"/>
    <w:link w:val="Header"/>
    <w:uiPriority w:val="99"/>
    <w:rsid w:val="006012F6"/>
  </w:style>
  <w:style w:type="paragraph" w:styleId="Footer">
    <w:name w:val="footer"/>
    <w:basedOn w:val="Normal"/>
    <w:link w:val="FooterChar"/>
    <w:uiPriority w:val="99"/>
    <w:unhideWhenUsed/>
    <w:rsid w:val="006012F6"/>
    <w:pPr>
      <w:tabs>
        <w:tab w:val="center" w:pos="4320"/>
        <w:tab w:val="right" w:pos="8640"/>
      </w:tabs>
      <w:spacing w:line="240" w:lineRule="auto"/>
    </w:pPr>
  </w:style>
  <w:style w:type="character" w:customStyle="1" w:styleId="FooterChar">
    <w:name w:val="Footer Char"/>
    <w:basedOn w:val="DefaultParagraphFont"/>
    <w:link w:val="Footer"/>
    <w:uiPriority w:val="99"/>
    <w:rsid w:val="00601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6012F6"/>
    <w:pPr>
      <w:tabs>
        <w:tab w:val="center" w:pos="4320"/>
        <w:tab w:val="right" w:pos="8640"/>
      </w:tabs>
      <w:spacing w:line="240" w:lineRule="auto"/>
    </w:pPr>
  </w:style>
  <w:style w:type="character" w:customStyle="1" w:styleId="HeaderChar">
    <w:name w:val="Header Char"/>
    <w:basedOn w:val="DefaultParagraphFont"/>
    <w:link w:val="Header"/>
    <w:uiPriority w:val="99"/>
    <w:rsid w:val="006012F6"/>
  </w:style>
  <w:style w:type="paragraph" w:styleId="Footer">
    <w:name w:val="footer"/>
    <w:basedOn w:val="Normal"/>
    <w:link w:val="FooterChar"/>
    <w:uiPriority w:val="99"/>
    <w:unhideWhenUsed/>
    <w:rsid w:val="006012F6"/>
    <w:pPr>
      <w:tabs>
        <w:tab w:val="center" w:pos="4320"/>
        <w:tab w:val="right" w:pos="8640"/>
      </w:tabs>
      <w:spacing w:line="240" w:lineRule="auto"/>
    </w:pPr>
  </w:style>
  <w:style w:type="character" w:customStyle="1" w:styleId="FooterChar">
    <w:name w:val="Footer Char"/>
    <w:basedOn w:val="DefaultParagraphFont"/>
    <w:link w:val="Footer"/>
    <w:uiPriority w:val="99"/>
    <w:rsid w:val="0060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Macintosh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Davis</cp:lastModifiedBy>
  <cp:revision>2</cp:revision>
  <dcterms:created xsi:type="dcterms:W3CDTF">2018-03-12T05:11:00Z</dcterms:created>
  <dcterms:modified xsi:type="dcterms:W3CDTF">2018-03-12T05:11:00Z</dcterms:modified>
</cp:coreProperties>
</file>